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6F3EA1F5" w:rsidR="00761C28" w:rsidRPr="00BB37A2" w:rsidRDefault="00761C28" w:rsidP="00761C28">
      <w:pPr>
        <w:pStyle w:val="LSHeader"/>
        <w:rPr>
          <w:lang w:val="pt-BR"/>
        </w:rPr>
      </w:pPr>
      <w:bookmarkStart w:id="0" w:name="_Hlk149073286"/>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7444</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3D6E948D" w:rsidR="00E86B54" w:rsidRPr="00232147" w:rsidRDefault="00E86B54" w:rsidP="00E86B54">
      <w:pPr>
        <w:pStyle w:val="Title"/>
      </w:pPr>
      <w:r>
        <w:t>Title:</w:t>
      </w:r>
      <w:r>
        <w:tab/>
      </w:r>
      <w:r w:rsidR="2B98D60F">
        <w:t xml:space="preserve">[Draft] </w:t>
      </w:r>
      <w:r w:rsidR="00877070">
        <w:t xml:space="preserve">Reply </w:t>
      </w:r>
      <w:r w:rsidR="006C0F8F">
        <w:t xml:space="preserve">LS on </w:t>
      </w:r>
      <w:r w:rsidR="001D1E80">
        <w:t xml:space="preserve">the </w:t>
      </w:r>
      <w:r w:rsidR="00761C28">
        <w:t>RAN simulation assumptions for ULBC</w:t>
      </w:r>
    </w:p>
    <w:p w14:paraId="305820A0" w14:textId="0579D11C" w:rsidR="00E86B54" w:rsidRPr="00232147" w:rsidRDefault="00E86B54" w:rsidP="00E86B54">
      <w:pPr>
        <w:pStyle w:val="Title"/>
      </w:pPr>
      <w:r>
        <w:t>Response to:</w:t>
      </w:r>
      <w:r>
        <w:tab/>
      </w:r>
      <w:r w:rsidR="1F1FDEFC">
        <w:t>R2-2505068/ S4-251584</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23CB70AA"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WG2</w:t>
      </w:r>
      <w:r w:rsidR="00877070">
        <w:rPr>
          <w:b w:val="0"/>
          <w:bCs/>
          <w:lang w:val="en-US"/>
        </w:rPr>
        <w:t>, 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1B44B77E"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425FBFB0" w:rsidR="00355151" w:rsidRPr="00A847B0" w:rsidRDefault="00355151"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w:t>
      </w:r>
      <w:r w:rsidR="00D45B40" w:rsidRPr="4CBBF88F">
        <w:rPr>
          <w:rFonts w:ascii="Arial" w:eastAsia="DengXian" w:hAnsi="Arial" w:cs="Arial"/>
          <w:b/>
          <w:bCs/>
          <w:sz w:val="20"/>
          <w:szCs w:val="20"/>
          <w:lang w:eastAsia="zh-CN"/>
        </w:rPr>
        <w:t xml:space="preserve">t options </w:t>
      </w:r>
      <w:r w:rsidRPr="4CBBF88F">
        <w:rPr>
          <w:rFonts w:ascii="Arial" w:eastAsia="DengXian" w:hAnsi="Arial" w:cs="Arial"/>
          <w:b/>
          <w:bCs/>
          <w:sz w:val="20"/>
          <w:szCs w:val="20"/>
          <w:lang w:eastAsia="zh-CN"/>
        </w:rPr>
        <w:t>among UP/CP and IP/Non-IP and the respective overall packet overhead (including RTP/UDP/IP with RoHC, PDCP, RLC and MAC and any potential AS layer optimization if applicable), and if there is any preferred option</w:t>
      </w:r>
      <w:r w:rsidR="00745E12" w:rsidRPr="4CBBF88F">
        <w:rPr>
          <w:rFonts w:ascii="Arial" w:eastAsia="DengXian" w:hAnsi="Arial" w:cs="Arial"/>
          <w:b/>
          <w:bCs/>
          <w:sz w:val="20"/>
          <w:szCs w:val="20"/>
          <w:lang w:eastAsia="zh-CN"/>
        </w:rPr>
        <w:t>.</w:t>
      </w:r>
    </w:p>
    <w:p w14:paraId="0BB5B2BE" w14:textId="73FF029A" w:rsidR="00FA0F6D" w:rsidRDefault="00745E12" w:rsidP="00425264">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r w:rsidR="43BF3C35" w:rsidRPr="27D195A8">
        <w:rPr>
          <w:rFonts w:ascii="Arial" w:eastAsia="DengXian" w:hAnsi="Arial" w:cs="Arial"/>
          <w:sz w:val="20"/>
          <w:szCs w:val="20"/>
          <w:lang w:eastAsia="zh-CN"/>
        </w:rPr>
        <w:t>For NB-IoT</w:t>
      </w:r>
      <w:r w:rsidR="008C0F6B">
        <w:rPr>
          <w:rFonts w:ascii="Arial" w:eastAsia="DengXian" w:hAnsi="Arial" w:cs="Arial"/>
          <w:sz w:val="20"/>
          <w:szCs w:val="20"/>
          <w:lang w:eastAsia="zh-CN"/>
        </w:rPr>
        <w:t xml:space="preserve"> UP solution</w:t>
      </w:r>
      <w:r w:rsidR="43BF3C35" w:rsidRPr="27D195A8">
        <w:rPr>
          <w:rFonts w:ascii="Arial" w:eastAsia="DengXian" w:hAnsi="Arial" w:cs="Arial"/>
          <w:sz w:val="20"/>
          <w:szCs w:val="20"/>
          <w:lang w:eastAsia="zh-CN"/>
        </w:rPr>
        <w:t xml:space="preserve">, </w:t>
      </w:r>
      <w:r w:rsidR="0784B31B" w:rsidRPr="27D195A8">
        <w:rPr>
          <w:rFonts w:ascii="Arial" w:eastAsia="DengXian" w:hAnsi="Arial" w:cs="Arial"/>
          <w:sz w:val="20"/>
          <w:szCs w:val="20"/>
          <w:lang w:eastAsia="zh-CN"/>
        </w:rPr>
        <w:t xml:space="preserve">RAN2 expects overhead of </w:t>
      </w:r>
      <w:r w:rsidR="00192000">
        <w:rPr>
          <w:rFonts w:ascii="Arial" w:eastAsia="DengXian" w:hAnsi="Arial" w:cs="Arial"/>
          <w:sz w:val="20"/>
          <w:szCs w:val="20"/>
          <w:lang w:eastAsia="zh-CN"/>
        </w:rPr>
        <w:t>4</w:t>
      </w:r>
      <w:r w:rsidR="0784B31B" w:rsidRPr="27D195A8">
        <w:rPr>
          <w:rFonts w:ascii="Arial" w:eastAsia="DengXian" w:hAnsi="Arial" w:cs="Arial"/>
          <w:sz w:val="20"/>
          <w:szCs w:val="20"/>
          <w:lang w:eastAsia="zh-CN"/>
        </w:rPr>
        <w:t xml:space="preserve"> bytes for RoHC</w:t>
      </w:r>
      <w:r w:rsidR="00192000">
        <w:rPr>
          <w:rFonts w:ascii="Arial" w:eastAsia="DengXian" w:hAnsi="Arial" w:cs="Arial"/>
          <w:sz w:val="20"/>
          <w:szCs w:val="20"/>
          <w:lang w:eastAsia="zh-CN"/>
        </w:rPr>
        <w:t xml:space="preserve"> </w:t>
      </w:r>
      <w:r w:rsidR="008C0F6B">
        <w:rPr>
          <w:rFonts w:ascii="Arial" w:eastAsia="DengXian" w:hAnsi="Arial" w:cs="Arial"/>
          <w:sz w:val="20"/>
          <w:szCs w:val="20"/>
          <w:lang w:eastAsia="zh-CN"/>
        </w:rPr>
        <w:t>with UDP checksum enabled and UO-1 header type used</w:t>
      </w:r>
      <w:r w:rsidR="0784B31B" w:rsidRPr="27D195A8">
        <w:rPr>
          <w:rFonts w:ascii="Arial" w:eastAsia="DengXian" w:hAnsi="Arial" w:cs="Arial"/>
          <w:sz w:val="20"/>
          <w:szCs w:val="20"/>
          <w:lang w:eastAsia="zh-CN"/>
        </w:rPr>
        <w:t>, 1 byte for PDCP and 1 byte for RLC UM</w:t>
      </w:r>
      <w:r w:rsidR="00FA0F6D">
        <w:rPr>
          <w:rFonts w:ascii="Arial" w:eastAsia="DengXian" w:hAnsi="Arial" w:cs="Arial"/>
          <w:sz w:val="20"/>
          <w:szCs w:val="20"/>
          <w:lang w:eastAsia="zh-CN"/>
        </w:rPr>
        <w:t>.</w:t>
      </w:r>
    </w:p>
    <w:p w14:paraId="4C59B971" w14:textId="2A0FF7EC" w:rsidR="00C96CFA" w:rsidRDefault="00FA0F6D" w:rsidP="00425264">
      <w:pPr>
        <w:ind w:left="425"/>
        <w:rPr>
          <w:rFonts w:ascii="Arial" w:eastAsia="DengXian" w:hAnsi="Arial" w:cs="Arial"/>
          <w:sz w:val="20"/>
          <w:szCs w:val="20"/>
          <w:lang w:eastAsia="zh-CN"/>
        </w:rPr>
      </w:pPr>
      <w:r w:rsidRPr="27D195A8">
        <w:rPr>
          <w:rFonts w:ascii="Arial" w:eastAsia="DengXian" w:hAnsi="Arial" w:cs="Arial"/>
          <w:sz w:val="20"/>
          <w:szCs w:val="20"/>
          <w:lang w:eastAsia="zh-CN"/>
        </w:rPr>
        <w:lastRenderedPageBreak/>
        <w:t>For NB-IoT</w:t>
      </w:r>
      <w:r>
        <w:rPr>
          <w:rFonts w:ascii="Arial" w:eastAsia="DengXian" w:hAnsi="Arial" w:cs="Arial"/>
          <w:sz w:val="20"/>
          <w:szCs w:val="20"/>
          <w:lang w:eastAsia="zh-CN"/>
        </w:rPr>
        <w:t xml:space="preserve"> </w:t>
      </w:r>
      <w:r w:rsidR="008411FC">
        <w:rPr>
          <w:rFonts w:ascii="Arial" w:eastAsia="DengXian" w:hAnsi="Arial" w:cs="Arial"/>
          <w:sz w:val="20"/>
          <w:szCs w:val="20"/>
          <w:lang w:eastAsia="zh-CN"/>
        </w:rPr>
        <w:t>C</w:t>
      </w:r>
      <w:r>
        <w:rPr>
          <w:rFonts w:ascii="Arial" w:eastAsia="DengXian" w:hAnsi="Arial" w:cs="Arial"/>
          <w:sz w:val="20"/>
          <w:szCs w:val="20"/>
          <w:lang w:eastAsia="zh-CN"/>
        </w:rPr>
        <w:t xml:space="preserve">P solution, </w:t>
      </w:r>
      <w:r w:rsidR="00C259AD">
        <w:rPr>
          <w:rFonts w:ascii="Arial" w:eastAsia="DengXian" w:hAnsi="Arial" w:cs="Arial"/>
          <w:sz w:val="20"/>
          <w:szCs w:val="20"/>
          <w:lang w:eastAsia="zh-CN"/>
        </w:rPr>
        <w:t>RAN2 expects</w:t>
      </w:r>
      <w:r w:rsidR="0784B31B" w:rsidRPr="27D195A8">
        <w:rPr>
          <w:rFonts w:ascii="Arial" w:eastAsia="DengXian" w:hAnsi="Arial" w:cs="Arial"/>
          <w:sz w:val="20"/>
          <w:szCs w:val="20"/>
          <w:lang w:eastAsia="zh-CN"/>
        </w:rPr>
        <w:t xml:space="preserve"> overhead of 2 bytes for RRC</w:t>
      </w:r>
      <w:r w:rsidR="00C259AD">
        <w:rPr>
          <w:rFonts w:ascii="Arial" w:eastAsia="DengXian" w:hAnsi="Arial" w:cs="Arial"/>
          <w:sz w:val="20"/>
          <w:szCs w:val="20"/>
          <w:lang w:eastAsia="zh-CN"/>
        </w:rPr>
        <w:t>, PDCP is bypassed</w:t>
      </w:r>
      <w:r w:rsidR="0784B31B" w:rsidRPr="27D195A8">
        <w:rPr>
          <w:rFonts w:ascii="Arial" w:eastAsia="DengXian" w:hAnsi="Arial" w:cs="Arial"/>
          <w:sz w:val="20"/>
          <w:szCs w:val="20"/>
          <w:lang w:eastAsia="zh-CN"/>
        </w:rPr>
        <w:t xml:space="preserve"> and 2 byte</w:t>
      </w:r>
      <w:r w:rsidR="008C0809">
        <w:rPr>
          <w:rFonts w:ascii="Arial" w:eastAsia="DengXian" w:hAnsi="Arial" w:cs="Arial"/>
          <w:sz w:val="20"/>
          <w:szCs w:val="20"/>
          <w:lang w:eastAsia="zh-CN"/>
        </w:rPr>
        <w:t>s</w:t>
      </w:r>
      <w:r w:rsidR="0784B31B" w:rsidRPr="27D195A8">
        <w:rPr>
          <w:rFonts w:ascii="Arial" w:eastAsia="DengXian" w:hAnsi="Arial" w:cs="Arial"/>
          <w:sz w:val="20"/>
          <w:szCs w:val="20"/>
          <w:lang w:eastAsia="zh-CN"/>
        </w:rPr>
        <w:t xml:space="preserve"> for RLC.</w:t>
      </w:r>
      <w:r w:rsidR="4E07541F" w:rsidRPr="27D195A8">
        <w:rPr>
          <w:rFonts w:ascii="Arial" w:eastAsia="DengXian" w:hAnsi="Arial" w:cs="Arial"/>
          <w:sz w:val="20"/>
          <w:szCs w:val="20"/>
          <w:lang w:eastAsia="zh-CN"/>
        </w:rPr>
        <w:t xml:space="preserve"> </w:t>
      </w:r>
      <w:r w:rsidR="00C259AD">
        <w:rPr>
          <w:rFonts w:ascii="Arial" w:eastAsia="DengXian" w:hAnsi="Arial" w:cs="Arial"/>
          <w:sz w:val="20"/>
          <w:szCs w:val="20"/>
          <w:lang w:eastAsia="zh-CN"/>
        </w:rPr>
        <w:t xml:space="preserve">However, for </w:t>
      </w:r>
      <w:r w:rsidR="004D5F54">
        <w:rPr>
          <w:rFonts w:ascii="Arial" w:eastAsia="DengXian" w:hAnsi="Arial" w:cs="Arial"/>
          <w:sz w:val="20"/>
          <w:szCs w:val="20"/>
          <w:lang w:eastAsia="zh-CN"/>
        </w:rPr>
        <w:t>voice packet AM mode is not preferred and RLC UM needs to be defined for SRB</w:t>
      </w:r>
      <w:r w:rsidR="00B7384D">
        <w:rPr>
          <w:rFonts w:ascii="Arial" w:eastAsia="DengXian" w:hAnsi="Arial" w:cs="Arial"/>
          <w:sz w:val="20"/>
          <w:szCs w:val="20"/>
          <w:lang w:eastAsia="zh-CN"/>
        </w:rPr>
        <w:t xml:space="preserve"> carrying voice</w:t>
      </w:r>
      <w:r w:rsidR="002E33CA">
        <w:rPr>
          <w:rFonts w:ascii="Arial" w:eastAsia="DengXian" w:hAnsi="Arial" w:cs="Arial"/>
          <w:sz w:val="20"/>
          <w:szCs w:val="20"/>
          <w:lang w:eastAsia="zh-CN"/>
        </w:rPr>
        <w:t xml:space="preserve"> resulting in 1 byte</w:t>
      </w:r>
      <w:r w:rsidR="00134F79">
        <w:rPr>
          <w:rFonts w:ascii="Arial" w:eastAsia="DengXian" w:hAnsi="Arial" w:cs="Arial"/>
          <w:sz w:val="20"/>
          <w:szCs w:val="20"/>
          <w:lang w:eastAsia="zh-CN"/>
        </w:rPr>
        <w:t xml:space="preserve"> overhead</w:t>
      </w:r>
      <w:r w:rsidR="002E33CA">
        <w:rPr>
          <w:rFonts w:ascii="Arial" w:eastAsia="DengXian" w:hAnsi="Arial" w:cs="Arial"/>
          <w:sz w:val="20"/>
          <w:szCs w:val="20"/>
          <w:lang w:eastAsia="zh-CN"/>
        </w:rPr>
        <w:t xml:space="preserve"> </w:t>
      </w:r>
      <w:r w:rsidR="00134F79">
        <w:rPr>
          <w:rFonts w:ascii="Arial" w:eastAsia="DengXian" w:hAnsi="Arial" w:cs="Arial"/>
          <w:sz w:val="20"/>
          <w:szCs w:val="20"/>
          <w:lang w:eastAsia="zh-CN"/>
        </w:rPr>
        <w:t>for</w:t>
      </w:r>
      <w:r w:rsidR="002E33CA">
        <w:rPr>
          <w:rFonts w:ascii="Arial" w:eastAsia="DengXian" w:hAnsi="Arial" w:cs="Arial"/>
          <w:sz w:val="20"/>
          <w:szCs w:val="20"/>
          <w:lang w:eastAsia="zh-CN"/>
        </w:rPr>
        <w:t xml:space="preserve"> RLC</w:t>
      </w:r>
      <w:r w:rsidR="00B7384D">
        <w:rPr>
          <w:rFonts w:ascii="Arial" w:eastAsia="DengXian" w:hAnsi="Arial" w:cs="Arial"/>
          <w:sz w:val="20"/>
          <w:szCs w:val="20"/>
          <w:lang w:eastAsia="zh-CN"/>
        </w:rPr>
        <w:t>.</w:t>
      </w:r>
    </w:p>
    <w:p w14:paraId="31FBE1F0" w14:textId="18EA3FDD" w:rsidR="00745E12" w:rsidRPr="00425264" w:rsidRDefault="00DF0117" w:rsidP="00425264">
      <w:pPr>
        <w:ind w:left="425"/>
        <w:rPr>
          <w:rFonts w:ascii="Arial" w:eastAsia="DengXian" w:hAnsi="Arial" w:cs="Arial"/>
          <w:sz w:val="20"/>
          <w:szCs w:val="20"/>
          <w:lang w:eastAsia="zh-CN"/>
        </w:rPr>
      </w:pPr>
      <w:r w:rsidRPr="27D195A8">
        <w:rPr>
          <w:rFonts w:ascii="Arial" w:eastAsia="DengXian" w:hAnsi="Arial" w:cs="Arial"/>
          <w:sz w:val="20"/>
          <w:szCs w:val="20"/>
          <w:lang w:eastAsia="zh-CN"/>
        </w:rPr>
        <w:t>RAN2 discuss</w:t>
      </w:r>
      <w:r w:rsidR="00C96CFA">
        <w:rPr>
          <w:rFonts w:ascii="Arial" w:eastAsia="DengXian" w:hAnsi="Arial" w:cs="Arial"/>
          <w:sz w:val="20"/>
          <w:szCs w:val="20"/>
          <w:lang w:eastAsia="zh-CN"/>
        </w:rPr>
        <w:t>ed</w:t>
      </w:r>
      <w:r w:rsidRPr="27D195A8">
        <w:rPr>
          <w:rFonts w:ascii="Arial" w:eastAsia="DengXian" w:hAnsi="Arial" w:cs="Arial"/>
          <w:sz w:val="20"/>
          <w:szCs w:val="20"/>
          <w:lang w:eastAsia="zh-CN"/>
        </w:rPr>
        <w:t xml:space="preserve"> </w:t>
      </w:r>
      <w:r w:rsidR="003D36B0">
        <w:rPr>
          <w:rFonts w:ascii="Arial" w:eastAsia="DengXian" w:hAnsi="Arial" w:cs="Arial"/>
          <w:sz w:val="20"/>
          <w:szCs w:val="20"/>
          <w:lang w:eastAsia="zh-CN"/>
        </w:rPr>
        <w:t>the</w:t>
      </w:r>
      <w:r w:rsidRPr="27D195A8">
        <w:rPr>
          <w:rFonts w:ascii="Arial" w:eastAsia="DengXian" w:hAnsi="Arial" w:cs="Arial"/>
          <w:sz w:val="20"/>
          <w:szCs w:val="20"/>
          <w:lang w:eastAsia="zh-CN"/>
        </w:rPr>
        <w:t xml:space="preserve"> down select</w:t>
      </w:r>
      <w:r w:rsidR="003D36B0">
        <w:rPr>
          <w:rFonts w:ascii="Arial" w:eastAsia="DengXian" w:hAnsi="Arial" w:cs="Arial"/>
          <w:sz w:val="20"/>
          <w:szCs w:val="20"/>
          <w:lang w:eastAsia="zh-CN"/>
        </w:rPr>
        <w:t>ion</w:t>
      </w:r>
      <w:r w:rsidRPr="27D195A8">
        <w:rPr>
          <w:rFonts w:ascii="Arial" w:eastAsia="DengXian" w:hAnsi="Arial" w:cs="Arial"/>
          <w:sz w:val="20"/>
          <w:szCs w:val="20"/>
          <w:lang w:eastAsia="zh-CN"/>
        </w:rPr>
        <w:t xml:space="preserve"> between CP and UP solutions for voice support over NB-IoT-NTN</w:t>
      </w:r>
      <w:r w:rsidR="000417B0">
        <w:rPr>
          <w:rFonts w:ascii="Arial" w:eastAsia="DengXian" w:hAnsi="Arial" w:cs="Arial"/>
          <w:sz w:val="20"/>
          <w:szCs w:val="20"/>
          <w:lang w:eastAsia="zh-CN"/>
        </w:rPr>
        <w:t xml:space="preserve"> and </w:t>
      </w:r>
      <w:r w:rsidR="00C96CFA">
        <w:rPr>
          <w:rFonts w:ascii="Arial" w:eastAsia="DengXian" w:hAnsi="Arial" w:cs="Arial"/>
          <w:sz w:val="20"/>
          <w:szCs w:val="20"/>
          <w:lang w:eastAsia="zh-CN"/>
        </w:rPr>
        <w:t>re</w:t>
      </w:r>
      <w:r w:rsidR="00CB6E10">
        <w:rPr>
          <w:rFonts w:ascii="Arial" w:eastAsia="DengXian" w:hAnsi="Arial" w:cs="Arial"/>
          <w:sz w:val="20"/>
          <w:szCs w:val="20"/>
          <w:lang w:eastAsia="zh-CN"/>
        </w:rPr>
        <w:t xml:space="preserve">ached the conclusion that both </w:t>
      </w:r>
      <w:r w:rsidR="00EC5BDB">
        <w:rPr>
          <w:rFonts w:ascii="Arial" w:eastAsia="DengXian" w:hAnsi="Arial" w:cs="Arial"/>
          <w:sz w:val="20"/>
          <w:szCs w:val="20"/>
          <w:lang w:eastAsia="zh-CN"/>
        </w:rPr>
        <w:t>solutions</w:t>
      </w:r>
      <w:r w:rsidR="00CB6E10">
        <w:rPr>
          <w:rFonts w:ascii="Arial" w:eastAsia="DengXian" w:hAnsi="Arial" w:cs="Arial"/>
          <w:sz w:val="20"/>
          <w:szCs w:val="20"/>
          <w:lang w:eastAsia="zh-CN"/>
        </w:rPr>
        <w:t xml:space="preserve"> can be specified. However, </w:t>
      </w:r>
      <w:r w:rsidR="00657770">
        <w:rPr>
          <w:rFonts w:ascii="Arial" w:eastAsia="DengXian" w:hAnsi="Arial" w:cs="Arial"/>
          <w:sz w:val="20"/>
          <w:szCs w:val="20"/>
          <w:lang w:eastAsia="zh-CN"/>
        </w:rPr>
        <w:t xml:space="preserve">no consensus reached whether </w:t>
      </w:r>
      <w:r w:rsidR="000417B0">
        <w:rPr>
          <w:rFonts w:ascii="Arial" w:eastAsia="DengXian" w:hAnsi="Arial" w:cs="Arial"/>
          <w:sz w:val="20"/>
          <w:szCs w:val="20"/>
          <w:lang w:eastAsia="zh-CN"/>
        </w:rPr>
        <w:t>any</w:t>
      </w:r>
      <w:r w:rsidR="00174651">
        <w:rPr>
          <w:rFonts w:ascii="Arial" w:eastAsia="DengXian" w:hAnsi="Arial" w:cs="Arial"/>
          <w:sz w:val="20"/>
          <w:szCs w:val="20"/>
          <w:lang w:eastAsia="zh-CN"/>
        </w:rPr>
        <w:t xml:space="preserve"> AS layer optimization</w:t>
      </w:r>
      <w:r w:rsidR="00CB6E10">
        <w:rPr>
          <w:rFonts w:ascii="Arial" w:eastAsia="DengXian" w:hAnsi="Arial" w:cs="Arial"/>
          <w:sz w:val="20"/>
          <w:szCs w:val="20"/>
          <w:lang w:eastAsia="zh-CN"/>
        </w:rPr>
        <w:t xml:space="preserve"> needs to be done</w:t>
      </w:r>
      <w:r w:rsidR="00A67948">
        <w:rPr>
          <w:rFonts w:ascii="Arial" w:eastAsia="DengXian" w:hAnsi="Arial" w:cs="Arial"/>
          <w:sz w:val="20"/>
          <w:szCs w:val="20"/>
          <w:lang w:eastAsia="zh-CN"/>
        </w:rPr>
        <w:t xml:space="preserve">. </w:t>
      </w:r>
      <w:r w:rsidR="007D5F70">
        <w:rPr>
          <w:rFonts w:ascii="Arial" w:eastAsia="DengXian" w:hAnsi="Arial" w:cs="Arial"/>
          <w:sz w:val="20"/>
          <w:szCs w:val="20"/>
          <w:lang w:eastAsia="zh-CN"/>
        </w:rPr>
        <w:t>RAN2 will</w:t>
      </w:r>
      <w:r w:rsidR="000417B0">
        <w:rPr>
          <w:rFonts w:ascii="Arial" w:eastAsia="DengXian" w:hAnsi="Arial" w:cs="Arial"/>
          <w:sz w:val="20"/>
          <w:szCs w:val="20"/>
          <w:lang w:eastAsia="zh-CN"/>
        </w:rPr>
        <w:t xml:space="preserve"> </w:t>
      </w:r>
      <w:r w:rsidR="006B74D2">
        <w:rPr>
          <w:rFonts w:ascii="Arial" w:eastAsia="DengXian" w:hAnsi="Arial" w:cs="Arial"/>
          <w:sz w:val="20"/>
          <w:szCs w:val="20"/>
          <w:lang w:eastAsia="zh-CN"/>
        </w:rPr>
        <w:t xml:space="preserve">provide </w:t>
      </w:r>
      <w:r w:rsidR="00CF09F8">
        <w:rPr>
          <w:rFonts w:ascii="Arial" w:eastAsia="DengXian" w:hAnsi="Arial" w:cs="Arial"/>
          <w:sz w:val="20"/>
          <w:szCs w:val="20"/>
          <w:lang w:eastAsia="zh-CN"/>
        </w:rPr>
        <w:t>further update</w:t>
      </w:r>
      <w:r w:rsidR="006B74D2">
        <w:rPr>
          <w:rFonts w:ascii="Arial" w:eastAsia="DengXian" w:hAnsi="Arial" w:cs="Arial"/>
          <w:sz w:val="20"/>
          <w:szCs w:val="20"/>
          <w:lang w:eastAsia="zh-CN"/>
        </w:rPr>
        <w:t>s</w:t>
      </w:r>
      <w:r w:rsidR="00257BE2">
        <w:rPr>
          <w:rFonts w:ascii="Arial" w:eastAsia="DengXian" w:hAnsi="Arial" w:cs="Arial"/>
          <w:sz w:val="20"/>
          <w:szCs w:val="20"/>
          <w:lang w:eastAsia="zh-CN"/>
        </w:rPr>
        <w:t xml:space="preserve"> </w:t>
      </w:r>
      <w:r w:rsidR="00CF09F8">
        <w:rPr>
          <w:rFonts w:ascii="Arial" w:eastAsia="DengXian" w:hAnsi="Arial" w:cs="Arial"/>
          <w:sz w:val="20"/>
          <w:szCs w:val="20"/>
          <w:lang w:eastAsia="zh-CN"/>
        </w:rPr>
        <w:t xml:space="preserve">in the </w:t>
      </w:r>
      <w:r w:rsidR="00D4400C">
        <w:rPr>
          <w:rFonts w:ascii="Arial" w:eastAsia="DengXian" w:hAnsi="Arial" w:cs="Arial"/>
          <w:sz w:val="20"/>
          <w:szCs w:val="20"/>
          <w:lang w:eastAsia="zh-CN"/>
        </w:rPr>
        <w:t>upcoming meetings</w:t>
      </w:r>
      <w:r w:rsidR="000417B0">
        <w:rPr>
          <w:rFonts w:ascii="Arial" w:eastAsia="DengXian" w:hAnsi="Arial" w:cs="Arial"/>
          <w:sz w:val="20"/>
          <w:szCs w:val="20"/>
          <w:lang w:eastAsia="zh-CN"/>
        </w:rPr>
        <w:t>.</w:t>
      </w:r>
    </w:p>
    <w:p w14:paraId="17D06306" w14:textId="1D83CCF1" w:rsidR="00355151" w:rsidRPr="00A847B0" w:rsidRDefault="00745E12" w:rsidP="00745E12">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w:t>
      </w:r>
      <w:r w:rsidR="00355151" w:rsidRPr="00A847B0">
        <w:rPr>
          <w:rFonts w:ascii="Arial" w:eastAsia="DengXian" w:hAnsi="Arial" w:cs="Arial"/>
          <w:b/>
          <w:bCs/>
          <w:sz w:val="20"/>
          <w:szCs w:val="20"/>
          <w:lang w:eastAsia="zh-CN"/>
        </w:rPr>
        <w:t xml:space="preserve">specifically, whether a packet overhead of 1 byte of MAC header is realistic. </w:t>
      </w:r>
    </w:p>
    <w:p w14:paraId="3CA44B0C" w14:textId="0C20EF2F" w:rsidR="00520C79" w:rsidRPr="00425264" w:rsidRDefault="00520C79" w:rsidP="00520C79">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In TS 36.321</w:t>
      </w:r>
      <w:r w:rsidR="00C26753" w:rsidRPr="0DF5364F">
        <w:rPr>
          <w:rFonts w:ascii="Arial" w:eastAsia="DengXian" w:hAnsi="Arial" w:cs="Arial"/>
          <w:sz w:val="20"/>
          <w:szCs w:val="20"/>
          <w:lang w:eastAsia="zh-CN"/>
        </w:rPr>
        <w:t xml:space="preserve"> Figure 6.1.6-2</w:t>
      </w:r>
      <w:r w:rsidRPr="0DF5364F">
        <w:rPr>
          <w:rFonts w:ascii="Arial" w:eastAsia="DengXian" w:hAnsi="Arial" w:cs="Arial"/>
          <w:sz w:val="20"/>
          <w:szCs w:val="20"/>
          <w:lang w:eastAsia="zh-CN"/>
        </w:rPr>
        <w:t xml:space="preserve">, 1 byte </w:t>
      </w:r>
      <w:r w:rsidR="00082057" w:rsidRPr="0DF5364F">
        <w:rPr>
          <w:rFonts w:ascii="Arial" w:eastAsia="DengXian" w:hAnsi="Arial" w:cs="Arial"/>
          <w:sz w:val="20"/>
          <w:szCs w:val="20"/>
          <w:lang w:eastAsia="zh-CN"/>
        </w:rPr>
        <w:t xml:space="preserve">R/R/E/LCID MAC subheader </w:t>
      </w:r>
      <w:r w:rsidR="00C26753" w:rsidRPr="0DF5364F">
        <w:rPr>
          <w:rFonts w:ascii="Arial" w:eastAsia="DengXian" w:hAnsi="Arial" w:cs="Arial"/>
          <w:sz w:val="20"/>
          <w:szCs w:val="20"/>
          <w:lang w:eastAsia="zh-CN"/>
        </w:rPr>
        <w:t>format</w:t>
      </w:r>
      <w:r w:rsidR="007C7549" w:rsidRPr="0DF5364F">
        <w:rPr>
          <w:rFonts w:ascii="Arial" w:eastAsia="DengXian" w:hAnsi="Arial" w:cs="Arial"/>
          <w:sz w:val="20"/>
          <w:szCs w:val="20"/>
          <w:lang w:eastAsia="zh-CN"/>
        </w:rPr>
        <w:t xml:space="preserve"> is already supported given the MAC header is the </w:t>
      </w:r>
      <w:r w:rsidR="02A2D0F1" w:rsidRPr="0DF5364F">
        <w:rPr>
          <w:rFonts w:ascii="Arial" w:eastAsia="DengXian" w:hAnsi="Arial" w:cs="Arial"/>
          <w:sz w:val="20"/>
          <w:szCs w:val="20"/>
          <w:lang w:eastAsia="zh-CN"/>
        </w:rPr>
        <w:t>only</w:t>
      </w:r>
      <w:r w:rsidR="007C7549" w:rsidRPr="0DF5364F">
        <w:rPr>
          <w:rFonts w:ascii="Arial" w:eastAsia="DengXian" w:hAnsi="Arial" w:cs="Arial"/>
          <w:sz w:val="20"/>
          <w:szCs w:val="20"/>
          <w:lang w:eastAsia="zh-CN"/>
        </w:rPr>
        <w:t xml:space="preserve"> MAC </w:t>
      </w:r>
      <w:r w:rsidR="0045685D" w:rsidRPr="0DF5364F">
        <w:rPr>
          <w:rFonts w:ascii="Arial" w:eastAsia="DengXian" w:hAnsi="Arial" w:cs="Arial"/>
          <w:sz w:val="20"/>
          <w:szCs w:val="20"/>
          <w:lang w:eastAsia="zh-CN"/>
        </w:rPr>
        <w:t>sub</w:t>
      </w:r>
      <w:r w:rsidR="007C7549" w:rsidRPr="0DF5364F">
        <w:rPr>
          <w:rFonts w:ascii="Arial" w:eastAsia="DengXian" w:hAnsi="Arial" w:cs="Arial"/>
          <w:sz w:val="20"/>
          <w:szCs w:val="20"/>
          <w:lang w:eastAsia="zh-CN"/>
        </w:rPr>
        <w:t>header in the PDU</w:t>
      </w:r>
      <w:r w:rsidR="00082057" w:rsidRPr="0DF5364F">
        <w:rPr>
          <w:rFonts w:ascii="Arial" w:eastAsia="DengXian" w:hAnsi="Arial" w:cs="Arial"/>
          <w:sz w:val="20"/>
          <w:szCs w:val="20"/>
          <w:lang w:eastAsia="zh-CN"/>
        </w:rPr>
        <w:t>, i.e.,</w:t>
      </w:r>
      <w:r w:rsidR="001A0776" w:rsidRPr="0DF5364F">
        <w:rPr>
          <w:rFonts w:ascii="Arial" w:eastAsia="DengXian" w:hAnsi="Arial" w:cs="Arial"/>
          <w:sz w:val="20"/>
          <w:szCs w:val="20"/>
          <w:lang w:eastAsia="zh-CN"/>
        </w:rPr>
        <w:t xml:space="preserve"> </w:t>
      </w:r>
      <w:r w:rsidR="00D67D38" w:rsidRPr="0DF5364F">
        <w:rPr>
          <w:rFonts w:ascii="Arial" w:eastAsia="DengXian" w:hAnsi="Arial" w:cs="Arial"/>
          <w:sz w:val="20"/>
          <w:szCs w:val="20"/>
          <w:lang w:eastAsia="zh-CN"/>
        </w:rPr>
        <w:t>field</w:t>
      </w:r>
      <w:r w:rsidR="00082057" w:rsidRPr="0DF5364F">
        <w:rPr>
          <w:rFonts w:ascii="Arial" w:eastAsia="DengXian" w:hAnsi="Arial" w:cs="Arial"/>
          <w:sz w:val="20"/>
          <w:szCs w:val="20"/>
          <w:lang w:eastAsia="zh-CN"/>
        </w:rPr>
        <w:t xml:space="preserve"> E = 0</w:t>
      </w:r>
      <w:r w:rsidR="00103E46" w:rsidRPr="0DF5364F">
        <w:rPr>
          <w:rFonts w:ascii="Arial" w:eastAsia="DengXian" w:hAnsi="Arial" w:cs="Arial"/>
          <w:sz w:val="20"/>
          <w:szCs w:val="20"/>
          <w:lang w:eastAsia="zh-CN"/>
        </w:rPr>
        <w:t>.</w:t>
      </w:r>
      <w:r w:rsidR="00BE0B3A" w:rsidRPr="0DF5364F">
        <w:rPr>
          <w:rFonts w:ascii="Arial" w:eastAsia="DengXian" w:hAnsi="Arial" w:cs="Arial"/>
          <w:sz w:val="20"/>
          <w:szCs w:val="20"/>
          <w:lang w:eastAsia="zh-CN"/>
        </w:rPr>
        <w:t xml:space="preserve"> If </w:t>
      </w:r>
      <w:r w:rsidR="00DD1135">
        <w:rPr>
          <w:rFonts w:ascii="Arial" w:eastAsia="DengXian" w:hAnsi="Arial" w:cs="Arial"/>
          <w:sz w:val="20"/>
          <w:szCs w:val="20"/>
          <w:lang w:eastAsia="zh-CN"/>
        </w:rPr>
        <w:t>only one</w:t>
      </w:r>
      <w:r w:rsidR="00BE0B3A" w:rsidRPr="0DF5364F">
        <w:rPr>
          <w:rFonts w:ascii="Arial" w:eastAsia="DengXian" w:hAnsi="Arial" w:cs="Arial"/>
          <w:sz w:val="20"/>
          <w:szCs w:val="20"/>
          <w:lang w:eastAsia="zh-CN"/>
        </w:rPr>
        <w:t xml:space="preserve"> MAC</w:t>
      </w:r>
      <w:r w:rsidR="00EC5BDB">
        <w:rPr>
          <w:rFonts w:ascii="Arial" w:eastAsia="DengXian" w:hAnsi="Arial" w:cs="Arial"/>
          <w:sz w:val="20"/>
          <w:szCs w:val="20"/>
          <w:lang w:eastAsia="zh-CN"/>
        </w:rPr>
        <w:t xml:space="preserve"> PDU</w:t>
      </w:r>
      <w:r w:rsidR="00BE0B3A" w:rsidRPr="0DF5364F">
        <w:rPr>
          <w:rFonts w:ascii="Arial" w:eastAsia="DengXian" w:hAnsi="Arial" w:cs="Arial"/>
          <w:sz w:val="20"/>
          <w:szCs w:val="20"/>
          <w:lang w:eastAsia="zh-CN"/>
        </w:rPr>
        <w:t xml:space="preserve"> </w:t>
      </w:r>
      <w:r w:rsidR="004F333C" w:rsidRPr="0DF5364F">
        <w:rPr>
          <w:rFonts w:ascii="Arial" w:eastAsia="DengXian" w:hAnsi="Arial" w:cs="Arial"/>
          <w:sz w:val="20"/>
          <w:szCs w:val="20"/>
          <w:lang w:eastAsia="zh-CN"/>
        </w:rPr>
        <w:t xml:space="preserve">fits in the TBS size </w:t>
      </w:r>
      <w:r w:rsidR="00C63FF0" w:rsidRPr="0DF5364F">
        <w:rPr>
          <w:rFonts w:ascii="Arial" w:eastAsia="DengXian" w:hAnsi="Arial" w:cs="Arial"/>
          <w:sz w:val="20"/>
          <w:szCs w:val="20"/>
          <w:lang w:eastAsia="zh-CN"/>
        </w:rPr>
        <w:t>then length field does not need to be included</w:t>
      </w:r>
      <w:r w:rsidR="00306D35" w:rsidRPr="0DF5364F">
        <w:rPr>
          <w:rFonts w:ascii="Arial" w:eastAsia="DengXian" w:hAnsi="Arial" w:cs="Arial"/>
          <w:sz w:val="20"/>
          <w:szCs w:val="20"/>
          <w:lang w:eastAsia="zh-CN"/>
        </w:rPr>
        <w:t xml:space="preserve">, otherwise </w:t>
      </w:r>
      <w:r w:rsidR="004E7B3E" w:rsidRPr="0DF5364F">
        <w:rPr>
          <w:rFonts w:ascii="Arial" w:eastAsia="DengXian" w:hAnsi="Arial" w:cs="Arial"/>
          <w:sz w:val="20"/>
          <w:szCs w:val="20"/>
          <w:lang w:eastAsia="zh-CN"/>
        </w:rPr>
        <w:t xml:space="preserve">2 </w:t>
      </w:r>
      <w:r w:rsidR="6A1FCE40" w:rsidRPr="0DF5364F">
        <w:rPr>
          <w:rFonts w:ascii="Arial" w:eastAsia="DengXian" w:hAnsi="Arial" w:cs="Arial"/>
          <w:sz w:val="20"/>
          <w:szCs w:val="20"/>
          <w:lang w:eastAsia="zh-CN"/>
        </w:rPr>
        <w:t>or more than 2 bytes</w:t>
      </w:r>
      <w:r w:rsidR="004E7B3E" w:rsidRPr="0DF5364F">
        <w:rPr>
          <w:rFonts w:ascii="Arial" w:eastAsia="DengXian" w:hAnsi="Arial" w:cs="Arial"/>
          <w:sz w:val="20"/>
          <w:szCs w:val="20"/>
          <w:lang w:eastAsia="zh-CN"/>
        </w:rPr>
        <w:t xml:space="preserve"> of MAC header </w:t>
      </w:r>
      <w:r w:rsidR="0071209E">
        <w:rPr>
          <w:rFonts w:ascii="Arial" w:eastAsia="DengXian" w:hAnsi="Arial" w:cs="Arial"/>
          <w:sz w:val="20"/>
          <w:szCs w:val="20"/>
          <w:lang w:eastAsia="zh-CN"/>
        </w:rPr>
        <w:t>would be</w:t>
      </w:r>
      <w:r w:rsidR="004E7B3E" w:rsidRPr="0DF5364F">
        <w:rPr>
          <w:rFonts w:ascii="Arial" w:eastAsia="DengXian" w:hAnsi="Arial" w:cs="Arial"/>
          <w:sz w:val="20"/>
          <w:szCs w:val="20"/>
          <w:lang w:eastAsia="zh-CN"/>
        </w:rPr>
        <w:t xml:space="preserve"> needed.</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67E78E4A"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81F59" w14:textId="77777777" w:rsidR="00312D09" w:rsidRDefault="00312D09">
      <w:r>
        <w:separator/>
      </w:r>
    </w:p>
  </w:endnote>
  <w:endnote w:type="continuationSeparator" w:id="0">
    <w:p w14:paraId="0728C5ED" w14:textId="77777777" w:rsidR="00312D09" w:rsidRDefault="003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B1163" w14:textId="77777777" w:rsidR="00312D09" w:rsidRDefault="00312D09">
      <w:r>
        <w:separator/>
      </w:r>
    </w:p>
  </w:footnote>
  <w:footnote w:type="continuationSeparator" w:id="0">
    <w:p w14:paraId="7B555A2D" w14:textId="77777777" w:rsidR="00312D09" w:rsidRDefault="00312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370</Words>
  <Characters>1870</Characters>
  <Application>Microsoft Office Word</Application>
  <DocSecurity>0</DocSecurity>
  <Lines>15</Lines>
  <Paragraphs>4</Paragraphs>
  <ScaleCrop>false</ScaleCrop>
  <Company>vivo</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123</cp:revision>
  <cp:lastPrinted>2007-06-19T12:08:00Z</cp:lastPrinted>
  <dcterms:created xsi:type="dcterms:W3CDTF">2025-07-30T18:49:00Z</dcterms:created>
  <dcterms:modified xsi:type="dcterms:W3CDTF">2025-10-03T05:12:00Z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